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17" w:rsidRPr="0083720E" w:rsidRDefault="00531C77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C</w:t>
      </w:r>
      <w:r w:rsidR="00A04E17">
        <w:rPr>
          <w:rFonts w:ascii="Times New Roman" w:hAnsi="Times New Roman"/>
          <w:b/>
          <w:sz w:val="24"/>
        </w:rPr>
        <w:t>OLITE</w:t>
      </w:r>
      <w:r>
        <w:rPr>
          <w:rFonts w:ascii="Times New Roman" w:hAnsi="Times New Roman"/>
          <w:b/>
          <w:sz w:val="24"/>
        </w:rPr>
        <w:t>C</w:t>
      </w:r>
      <w:r w:rsidR="00A04E17">
        <w:rPr>
          <w:rFonts w:ascii="Times New Roman" w:hAnsi="Times New Roman"/>
          <w:b/>
          <w:sz w:val="24"/>
        </w:rPr>
        <w:t>H</w:t>
      </w:r>
      <w:proofErr w:type="spellEnd"/>
    </w:p>
    <w:p w:rsidR="00A04E17" w:rsidRPr="0083720E" w:rsidRDefault="00A04E17">
      <w:pPr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(</w:t>
      </w:r>
      <w:proofErr w:type="gramStart"/>
      <w:r>
        <w:rPr>
          <w:rFonts w:ascii="Times New Roman" w:hAnsi="Times New Roman"/>
          <w:b/>
          <w:sz w:val="24"/>
        </w:rPr>
        <w:t>powder</w:t>
      </w:r>
      <w:proofErr w:type="gramEnd"/>
      <w:r>
        <w:rPr>
          <w:rFonts w:ascii="Times New Roman" w:hAnsi="Times New Roman"/>
          <w:b/>
          <w:sz w:val="24"/>
        </w:rPr>
        <w:t xml:space="preserve"> for oral administration)</w:t>
      </w:r>
    </w:p>
    <w:p w:rsidR="00A04E17" w:rsidRPr="0083720E" w:rsidRDefault="00A04E17">
      <w:pPr>
        <w:spacing w:after="0" w:line="100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package</w:t>
      </w:r>
      <w:proofErr w:type="gramEnd"/>
      <w:r>
        <w:rPr>
          <w:rFonts w:ascii="Times New Roman" w:hAnsi="Times New Roman"/>
          <w:sz w:val="24"/>
        </w:rPr>
        <w:t xml:space="preserve"> insert</w:t>
      </w:r>
    </w:p>
    <w:p w:rsidR="00A04E17" w:rsidRPr="0083720E" w:rsidRDefault="00A04E17">
      <w:pPr>
        <w:spacing w:after="0" w:line="100" w:lineRule="atLeast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4E17" w:rsidRPr="0083720E" w:rsidRDefault="00A04E17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Description</w:t>
      </w:r>
    </w:p>
    <w:p w:rsidR="00A04E17" w:rsidRPr="0083720E" w:rsidRDefault="00A04E17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Hygroscopic powder from white to light yellow color.</w:t>
      </w:r>
      <w:proofErr w:type="gramEnd"/>
    </w:p>
    <w:p w:rsidR="00A04E17" w:rsidRPr="0083720E" w:rsidRDefault="00A04E17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Ingredients: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Hlk480900976"/>
      <w:r>
        <w:rPr>
          <w:rFonts w:ascii="Times New Roman" w:hAnsi="Times New Roman"/>
          <w:sz w:val="24"/>
        </w:rPr>
        <w:t>1 g of the product contains active ingredient:</w:t>
      </w:r>
    </w:p>
    <w:p w:rsidR="00A04E17" w:rsidRPr="0083720E" w:rsidRDefault="00DA5206">
      <w:pPr>
        <w:spacing w:after="0" w:line="10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 xml:space="preserve">1 200 000 </w:t>
      </w:r>
      <w:proofErr w:type="spellStart"/>
      <w:r>
        <w:rPr>
          <w:rFonts w:ascii="Times New Roman" w:hAnsi="Times New Roman"/>
          <w:sz w:val="24"/>
        </w:rPr>
        <w:t>IU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Colistin</w:t>
      </w:r>
      <w:proofErr w:type="spellEnd"/>
      <w:r>
        <w:rPr>
          <w:rFonts w:ascii="Times New Roman" w:hAnsi="Times New Roman"/>
          <w:sz w:val="24"/>
        </w:rPr>
        <w:t xml:space="preserve"> sulfate</w:t>
      </w:r>
      <w:r w:rsidR="00A04E17">
        <w:rPr>
          <w:rFonts w:ascii="Times New Roman" w:hAnsi="Times New Roman"/>
          <w:sz w:val="24"/>
        </w:rPr>
        <w:t>.</w:t>
      </w:r>
      <w:proofErr w:type="gramEnd"/>
    </w:p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Excipients: Lactose monohydrate, white crystal sugar.</w:t>
      </w:r>
    </w:p>
    <w:bookmarkEnd w:id="0"/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Pharmacological properties</w:t>
      </w:r>
    </w:p>
    <w:p w:rsidR="003A2821" w:rsidRPr="0083720E" w:rsidRDefault="003A2821" w:rsidP="003A282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78654981"/>
      <w:proofErr w:type="spellStart"/>
      <w:r>
        <w:rPr>
          <w:rFonts w:ascii="Times New Roman" w:hAnsi="Times New Roman"/>
          <w:sz w:val="24"/>
        </w:rPr>
        <w:t>ATC</w:t>
      </w:r>
      <w:proofErr w:type="spellEnd"/>
      <w:r>
        <w:rPr>
          <w:rFonts w:ascii="Times New Roman" w:hAnsi="Times New Roman"/>
          <w:sz w:val="24"/>
        </w:rPr>
        <w:t xml:space="preserve"> vet code is QA07 – antimicrobial veterinary products used with intestinal infections. </w:t>
      </w:r>
      <w:proofErr w:type="gramStart"/>
      <w:r>
        <w:rPr>
          <w:rFonts w:ascii="Times New Roman" w:hAnsi="Times New Roman"/>
          <w:sz w:val="24"/>
        </w:rPr>
        <w:t xml:space="preserve">QA07AA10 — </w:t>
      </w:r>
      <w:proofErr w:type="spellStart"/>
      <w:r w:rsidR="00531C77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olistin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3A2821" w:rsidRPr="0083720E" w:rsidRDefault="003A2821" w:rsidP="003A282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Colistin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polymyxin</w:t>
      </w:r>
      <w:proofErr w:type="spellEnd"/>
      <w:r>
        <w:rPr>
          <w:rFonts w:ascii="Times New Roman" w:hAnsi="Times New Roman"/>
          <w:sz w:val="24"/>
        </w:rPr>
        <w:t xml:space="preserve"> E) is natural antibiotic of polypeptide group produced by aerobic spore-forming bacillus </w:t>
      </w:r>
      <w:proofErr w:type="spellStart"/>
      <w:r>
        <w:rPr>
          <w:rFonts w:ascii="Times New Roman" w:hAnsi="Times New Roman"/>
          <w:i/>
          <w:sz w:val="24"/>
        </w:rPr>
        <w:t>Bacillus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polymyxa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var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Colistinus</w:t>
      </w:r>
      <w:proofErr w:type="spellEnd"/>
      <w:r>
        <w:rPr>
          <w:rFonts w:ascii="Times New Roman" w:hAnsi="Times New Roman"/>
          <w:sz w:val="24"/>
        </w:rPr>
        <w:t>. The product has bactericidal action on gram-negative bacteria (</w:t>
      </w:r>
      <w:r>
        <w:rPr>
          <w:rFonts w:ascii="Times New Roman" w:hAnsi="Times New Roman"/>
          <w:i/>
          <w:sz w:val="24"/>
        </w:rPr>
        <w:t xml:space="preserve">Escherichia coli, Salmonella spp., </w:t>
      </w:r>
      <w:proofErr w:type="spellStart"/>
      <w:r>
        <w:rPr>
          <w:rFonts w:ascii="Times New Roman" w:hAnsi="Times New Roman"/>
          <w:i/>
          <w:sz w:val="24"/>
        </w:rPr>
        <w:t>Shigella</w:t>
      </w:r>
      <w:proofErr w:type="spellEnd"/>
      <w:r>
        <w:rPr>
          <w:rFonts w:ascii="Times New Roman" w:hAnsi="Times New Roman"/>
          <w:i/>
          <w:sz w:val="24"/>
        </w:rPr>
        <w:t xml:space="preserve"> spp., Proteus spp., Pseudomonas </w:t>
      </w:r>
      <w:proofErr w:type="spellStart"/>
      <w:r>
        <w:rPr>
          <w:rFonts w:ascii="Times New Roman" w:hAnsi="Times New Roman"/>
          <w:i/>
          <w:sz w:val="24"/>
        </w:rPr>
        <w:t>aeruginosa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Klebsiella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pneumoniae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</w:rPr>
        <w:t>Pasteurella</w:t>
      </w:r>
      <w:proofErr w:type="spellEnd"/>
      <w:r>
        <w:rPr>
          <w:rFonts w:ascii="Times New Roman" w:hAnsi="Times New Roman"/>
          <w:i/>
          <w:sz w:val="24"/>
        </w:rPr>
        <w:t xml:space="preserve"> spp., </w:t>
      </w:r>
      <w:proofErr w:type="spellStart"/>
      <w:r>
        <w:rPr>
          <w:rFonts w:ascii="Times New Roman" w:hAnsi="Times New Roman"/>
          <w:i/>
          <w:sz w:val="24"/>
        </w:rPr>
        <w:t>Haemophilus</w:t>
      </w:r>
      <w:proofErr w:type="spellEnd"/>
      <w:r>
        <w:rPr>
          <w:rFonts w:ascii="Times New Roman" w:hAnsi="Times New Roman"/>
          <w:i/>
          <w:sz w:val="24"/>
        </w:rPr>
        <w:t xml:space="preserve"> spp., </w:t>
      </w:r>
      <w:proofErr w:type="spellStart"/>
      <w:r>
        <w:rPr>
          <w:rFonts w:ascii="Times New Roman" w:hAnsi="Times New Roman"/>
          <w:i/>
          <w:sz w:val="24"/>
        </w:rPr>
        <w:t>Bordetella</w:t>
      </w:r>
      <w:proofErr w:type="spellEnd"/>
      <w:r>
        <w:rPr>
          <w:rFonts w:ascii="Times New Roman" w:hAnsi="Times New Roman"/>
          <w:i/>
          <w:sz w:val="24"/>
        </w:rPr>
        <w:t xml:space="preserve"> spp.</w:t>
      </w:r>
      <w:r>
        <w:rPr>
          <w:rFonts w:ascii="Times New Roman" w:hAnsi="Times New Roman"/>
          <w:sz w:val="24"/>
        </w:rPr>
        <w:t>).</w:t>
      </w:r>
    </w:p>
    <w:p w:rsidR="003A2821" w:rsidRPr="0083720E" w:rsidRDefault="003A2821" w:rsidP="003A282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Gram-positive bacteria as well as some kinds of gram-negative bacteria, e.g. </w:t>
      </w:r>
      <w:proofErr w:type="spellStart"/>
      <w:r>
        <w:rPr>
          <w:rFonts w:ascii="Times New Roman" w:hAnsi="Times New Roman"/>
          <w:i/>
          <w:sz w:val="24"/>
        </w:rPr>
        <w:t>Serratia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spp.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Proteus spp.</w:t>
      </w:r>
      <w:r>
        <w:rPr>
          <w:rFonts w:ascii="Times New Roman" w:hAnsi="Times New Roman"/>
          <w:sz w:val="24"/>
        </w:rPr>
        <w:t xml:space="preserve">, are naturally resistant to </w:t>
      </w:r>
      <w:proofErr w:type="spellStart"/>
      <w:r>
        <w:rPr>
          <w:rFonts w:ascii="Times New Roman" w:hAnsi="Times New Roman"/>
          <w:sz w:val="24"/>
        </w:rPr>
        <w:t>Colistin</w:t>
      </w:r>
      <w:proofErr w:type="spellEnd"/>
      <w:r>
        <w:rPr>
          <w:rFonts w:ascii="Times New Roman" w:hAnsi="Times New Roman"/>
          <w:sz w:val="24"/>
        </w:rPr>
        <w:t xml:space="preserve">. But cases of acquired resistance of gram-negative </w:t>
      </w:r>
      <w:proofErr w:type="spellStart"/>
      <w:r>
        <w:rPr>
          <w:rFonts w:ascii="Times New Roman" w:hAnsi="Times New Roman"/>
          <w:sz w:val="24"/>
        </w:rPr>
        <w:t>coliform</w:t>
      </w:r>
      <w:proofErr w:type="spellEnd"/>
      <w:r>
        <w:rPr>
          <w:rFonts w:ascii="Times New Roman" w:hAnsi="Times New Roman"/>
          <w:sz w:val="24"/>
        </w:rPr>
        <w:t xml:space="preserve"> bacteria are rare.</w:t>
      </w:r>
    </w:p>
    <w:p w:rsidR="003A2821" w:rsidRPr="0083720E" w:rsidRDefault="003A2821" w:rsidP="003A282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mode of action of </w:t>
      </w:r>
      <w:proofErr w:type="spellStart"/>
      <w:r w:rsidR="002F4773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olistin</w:t>
      </w:r>
      <w:proofErr w:type="spellEnd"/>
      <w:r>
        <w:rPr>
          <w:rFonts w:ascii="Times New Roman" w:hAnsi="Times New Roman"/>
          <w:sz w:val="24"/>
        </w:rPr>
        <w:t xml:space="preserve"> is to break the permeability of the </w:t>
      </w:r>
      <w:proofErr w:type="spellStart"/>
      <w:r>
        <w:rPr>
          <w:rFonts w:ascii="Times New Roman" w:hAnsi="Times New Roman"/>
          <w:sz w:val="24"/>
        </w:rPr>
        <w:t>cytoplasmic</w:t>
      </w:r>
      <w:proofErr w:type="spellEnd"/>
      <w:r>
        <w:rPr>
          <w:rFonts w:ascii="Times New Roman" w:hAnsi="Times New Roman"/>
          <w:sz w:val="24"/>
        </w:rPr>
        <w:t xml:space="preserve"> membrane of microorganisms. </w:t>
      </w:r>
      <w:proofErr w:type="spellStart"/>
      <w:r>
        <w:rPr>
          <w:rFonts w:ascii="Times New Roman" w:hAnsi="Times New Roman"/>
          <w:sz w:val="24"/>
        </w:rPr>
        <w:t>Colistin</w:t>
      </w:r>
      <w:proofErr w:type="spellEnd"/>
      <w:r>
        <w:rPr>
          <w:rFonts w:ascii="Times New Roman" w:hAnsi="Times New Roman"/>
          <w:sz w:val="24"/>
        </w:rPr>
        <w:t xml:space="preserve"> binds to membrane phospholipids, enhances its permeability for both internal and external cellular components, leading to bacterial cell destruction. In addition, </w:t>
      </w:r>
      <w:proofErr w:type="spellStart"/>
      <w:r w:rsidR="002F4773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olistin</w:t>
      </w:r>
      <w:proofErr w:type="spellEnd"/>
      <w:r>
        <w:rPr>
          <w:rFonts w:ascii="Times New Roman" w:hAnsi="Times New Roman"/>
          <w:sz w:val="24"/>
        </w:rPr>
        <w:t xml:space="preserve"> also binds </w:t>
      </w:r>
      <w:proofErr w:type="spellStart"/>
      <w:r>
        <w:rPr>
          <w:rFonts w:ascii="Times New Roman" w:hAnsi="Times New Roman"/>
          <w:sz w:val="24"/>
        </w:rPr>
        <w:t>phospholipid</w:t>
      </w:r>
      <w:proofErr w:type="spellEnd"/>
      <w:r>
        <w:rPr>
          <w:rFonts w:ascii="Times New Roman" w:hAnsi="Times New Roman"/>
          <w:sz w:val="24"/>
        </w:rPr>
        <w:t xml:space="preserve"> A and neutralizes the biological effect of the bacterial </w:t>
      </w:r>
      <w:proofErr w:type="spellStart"/>
      <w:r>
        <w:rPr>
          <w:rFonts w:ascii="Times New Roman" w:hAnsi="Times New Roman"/>
          <w:sz w:val="24"/>
        </w:rPr>
        <w:t>endotoxin</w:t>
      </w:r>
      <w:proofErr w:type="spellEnd"/>
      <w:r>
        <w:rPr>
          <w:rFonts w:ascii="Times New Roman" w:hAnsi="Times New Roman"/>
          <w:sz w:val="24"/>
        </w:rPr>
        <w:t>.</w:t>
      </w:r>
    </w:p>
    <w:p w:rsidR="003A2821" w:rsidRPr="0083720E" w:rsidRDefault="003A2821" w:rsidP="003A282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When administered orally, </w:t>
      </w:r>
      <w:proofErr w:type="spellStart"/>
      <w:r w:rsidR="002F4773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olistin</w:t>
      </w:r>
      <w:proofErr w:type="spellEnd"/>
      <w:r>
        <w:rPr>
          <w:rFonts w:ascii="Times New Roman" w:hAnsi="Times New Roman"/>
          <w:sz w:val="24"/>
        </w:rPr>
        <w:t xml:space="preserve"> is not absorbed in the digestive tract practically, it is not exposed to digestive enzymes and, as a result, a high concentration of antibiotics in the intestine is created. </w:t>
      </w:r>
      <w:proofErr w:type="spellStart"/>
      <w:r>
        <w:rPr>
          <w:rFonts w:ascii="Times New Roman" w:hAnsi="Times New Roman"/>
          <w:sz w:val="24"/>
        </w:rPr>
        <w:t>Colistin</w:t>
      </w:r>
      <w:proofErr w:type="spellEnd"/>
      <w:r>
        <w:rPr>
          <w:rFonts w:ascii="Times New Roman" w:hAnsi="Times New Roman"/>
          <w:sz w:val="24"/>
        </w:rPr>
        <w:t xml:space="preserve"> is not accumulated in organs and tissues, and it is excreted from the body mainly unchanged in the fec</w:t>
      </w:r>
      <w:r w:rsidR="002F4773">
        <w:rPr>
          <w:rFonts w:ascii="Times New Roman" w:hAnsi="Times New Roman"/>
          <w:sz w:val="24"/>
        </w:rPr>
        <w:t>al masses</w:t>
      </w:r>
      <w:r>
        <w:rPr>
          <w:rFonts w:ascii="Times New Roman" w:hAnsi="Times New Roman"/>
          <w:sz w:val="24"/>
        </w:rPr>
        <w:t>, but a small amount is also excreted in the urine. The rate of excretion is 90-99%.</w:t>
      </w:r>
    </w:p>
    <w:p w:rsidR="00A04E17" w:rsidRPr="0083720E" w:rsidRDefault="00A04E17">
      <w:pPr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n44"/>
      <w:bookmarkEnd w:id="1"/>
      <w:bookmarkEnd w:id="2"/>
      <w:r>
        <w:rPr>
          <w:rFonts w:ascii="Times New Roman" w:hAnsi="Times New Roman"/>
          <w:b/>
          <w:sz w:val="24"/>
        </w:rPr>
        <w:t>Indications for use</w:t>
      </w:r>
    </w:p>
    <w:p w:rsidR="00A04E17" w:rsidRPr="0083720E" w:rsidRDefault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Treatment of calves with unformed </w:t>
      </w:r>
      <w:proofErr w:type="spellStart"/>
      <w:r>
        <w:rPr>
          <w:rFonts w:ascii="Times New Roman" w:hAnsi="Times New Roman"/>
          <w:sz w:val="24"/>
        </w:rPr>
        <w:t>forestomachs</w:t>
      </w:r>
      <w:proofErr w:type="spellEnd"/>
      <w:r>
        <w:rPr>
          <w:rFonts w:ascii="Times New Roman" w:hAnsi="Times New Roman"/>
          <w:sz w:val="24"/>
        </w:rPr>
        <w:t xml:space="preserve"> (under 2 months of age), pigs and poultry (chickens) in diseases of the digestive tract caused by microorganisms sensitive to </w:t>
      </w:r>
      <w:proofErr w:type="spellStart"/>
      <w:r w:rsidR="00421AA4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olistin</w:t>
      </w:r>
      <w:proofErr w:type="spellEnd"/>
      <w:r>
        <w:rPr>
          <w:rFonts w:ascii="Times New Roman" w:hAnsi="Times New Roman"/>
          <w:sz w:val="24"/>
        </w:rPr>
        <w:t>.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Dosage</w:t>
      </w:r>
    </w:p>
    <w:p w:rsidR="00E744A1" w:rsidRPr="0083720E" w:rsidRDefault="00E744A1" w:rsidP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78653690"/>
      <w:r>
        <w:rPr>
          <w:rFonts w:ascii="Times New Roman" w:hAnsi="Times New Roman"/>
          <w:sz w:val="24"/>
        </w:rPr>
        <w:t xml:space="preserve">Orally with </w:t>
      </w:r>
      <w:r w:rsidR="002F4773">
        <w:rPr>
          <w:rFonts w:ascii="Times New Roman" w:hAnsi="Times New Roman"/>
          <w:sz w:val="24"/>
        </w:rPr>
        <w:t>drinking water</w:t>
      </w:r>
      <w:r>
        <w:rPr>
          <w:rFonts w:ascii="Times New Roman" w:hAnsi="Times New Roman"/>
          <w:sz w:val="24"/>
        </w:rPr>
        <w:t xml:space="preserve"> and food (</w:t>
      </w:r>
      <w:r w:rsidR="00421AA4">
        <w:rPr>
          <w:rFonts w:ascii="Times New Roman" w:hAnsi="Times New Roman"/>
          <w:sz w:val="24"/>
        </w:rPr>
        <w:t>can be granulated</w:t>
      </w:r>
      <w:r>
        <w:rPr>
          <w:rFonts w:ascii="Times New Roman" w:hAnsi="Times New Roman"/>
          <w:sz w:val="24"/>
        </w:rPr>
        <w:t xml:space="preserve">) in </w:t>
      </w:r>
      <w:r w:rsidR="00421AA4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dose</w:t>
      </w:r>
      <w:r w:rsidR="00421AA4">
        <w:rPr>
          <w:rFonts w:ascii="Times New Roman" w:hAnsi="Times New Roman"/>
          <w:sz w:val="24"/>
        </w:rPr>
        <w:t xml:space="preserve"> of</w:t>
      </w:r>
      <w:r>
        <w:rPr>
          <w:rFonts w:ascii="Times New Roman" w:hAnsi="Times New Roman"/>
          <w:sz w:val="24"/>
        </w:rPr>
        <w:t>:</w:t>
      </w:r>
    </w:p>
    <w:p w:rsidR="00E744A1" w:rsidRPr="0083720E" w:rsidRDefault="00E744A1" w:rsidP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calves</w:t>
      </w:r>
      <w:proofErr w:type="gramEnd"/>
      <w:r>
        <w:rPr>
          <w:rFonts w:ascii="Times New Roman" w:hAnsi="Times New Roman"/>
          <w:sz w:val="24"/>
        </w:rPr>
        <w:t xml:space="preserve"> (under 2 months of age), pigs</w:t>
      </w:r>
      <w:r w:rsidR="00DA520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5.0–8.0 g of the </w:t>
      </w:r>
      <w:r w:rsidR="00DA5206">
        <w:rPr>
          <w:rFonts w:ascii="Times New Roman" w:hAnsi="Times New Roman"/>
          <w:sz w:val="24"/>
        </w:rPr>
        <w:t>product</w:t>
      </w:r>
      <w:r>
        <w:rPr>
          <w:rFonts w:ascii="Times New Roman" w:hAnsi="Times New Roman"/>
          <w:sz w:val="24"/>
        </w:rPr>
        <w:t xml:space="preserve"> per 100 kg of the body weigh</w:t>
      </w:r>
      <w:r w:rsidR="00F65319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 per day (two intakes);</w:t>
      </w:r>
    </w:p>
    <w:p w:rsidR="00E744A1" w:rsidRPr="0083720E" w:rsidRDefault="00E744A1" w:rsidP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chickens</w:t>
      </w:r>
      <w:proofErr w:type="gramEnd"/>
      <w:r w:rsidR="00DA5206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5.0–8.0 g per 100 kg of the body weigh</w:t>
      </w:r>
      <w:r w:rsidR="00F65319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 per day with food or 5.0–8.0 g per 10 l with </w:t>
      </w:r>
      <w:r w:rsidR="002F4773">
        <w:rPr>
          <w:rFonts w:ascii="Times New Roman" w:hAnsi="Times New Roman"/>
          <w:sz w:val="24"/>
        </w:rPr>
        <w:t>drinking water</w:t>
      </w:r>
      <w:r>
        <w:rPr>
          <w:rFonts w:ascii="Times New Roman" w:hAnsi="Times New Roman"/>
          <w:sz w:val="24"/>
        </w:rPr>
        <w:t>.</w:t>
      </w:r>
    </w:p>
    <w:p w:rsidR="00A04E17" w:rsidRPr="0083720E" w:rsidRDefault="00E744A1" w:rsidP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Course of treatment is 3 days.</w:t>
      </w:r>
    </w:p>
    <w:bookmarkEnd w:id="3"/>
    <w:p w:rsidR="00A04E17" w:rsidRPr="0083720E" w:rsidRDefault="00A04E17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Contraindications</w:t>
      </w:r>
    </w:p>
    <w:p w:rsidR="00E744A1" w:rsidRPr="0083720E" w:rsidRDefault="00E744A1" w:rsidP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 xml:space="preserve">Hypersensitivity to </w:t>
      </w:r>
      <w:proofErr w:type="spellStart"/>
      <w:r w:rsidR="00421AA4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olistin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E744A1" w:rsidRPr="0083720E" w:rsidRDefault="00E744A1" w:rsidP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 not administer to animals with impairment of kidney function.</w:t>
      </w:r>
    </w:p>
    <w:p w:rsidR="00DA5206" w:rsidRDefault="00E744A1" w:rsidP="00E744A1">
      <w:pPr>
        <w:pStyle w:val="a9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not administer to ruminants with functionally </w:t>
      </w:r>
      <w:proofErr w:type="gramStart"/>
      <w:r>
        <w:rPr>
          <w:rFonts w:ascii="Times New Roman" w:hAnsi="Times New Roman"/>
          <w:sz w:val="24"/>
        </w:rPr>
        <w:t xml:space="preserve">formed  </w:t>
      </w:r>
      <w:proofErr w:type="spellStart"/>
      <w:r>
        <w:rPr>
          <w:rFonts w:ascii="Times New Roman" w:hAnsi="Times New Roman"/>
          <w:sz w:val="24"/>
        </w:rPr>
        <w:t>orestomachs</w:t>
      </w:r>
      <w:proofErr w:type="spellEnd"/>
      <w:proofErr w:type="gramEnd"/>
      <w:r>
        <w:rPr>
          <w:rFonts w:ascii="Times New Roman" w:hAnsi="Times New Roman"/>
          <w:sz w:val="24"/>
        </w:rPr>
        <w:t xml:space="preserve">. </w:t>
      </w:r>
    </w:p>
    <w:p w:rsidR="00E744A1" w:rsidRPr="0083720E" w:rsidRDefault="00E744A1" w:rsidP="00E744A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 not use in pregnancy and lactation.</w:t>
      </w:r>
    </w:p>
    <w:p w:rsidR="00E744A1" w:rsidRPr="00421AA4" w:rsidRDefault="00421AA4" w:rsidP="00E744A1">
      <w:pPr>
        <w:pStyle w:val="a9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lang w:val="uk-UA"/>
        </w:rPr>
        <w:t>Not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lang w:val="uk-UA"/>
        </w:rPr>
        <w:t>indicated</w:t>
      </w:r>
      <w:proofErr w:type="spellEnd"/>
      <w:r>
        <w:rPr>
          <w:rFonts w:ascii="Times New Roman" w:hAnsi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lang w:val="uk-UA"/>
        </w:rPr>
        <w:t>for</w:t>
      </w:r>
      <w:proofErr w:type="spellEnd"/>
      <w:r w:rsidR="00E744A1">
        <w:rPr>
          <w:rFonts w:ascii="Times New Roman" w:hAnsi="Times New Roman"/>
          <w:sz w:val="24"/>
        </w:rPr>
        <w:t xml:space="preserve"> use in horses. </w:t>
      </w:r>
      <w:r w:rsidR="00E744A1" w:rsidRPr="00421AA4">
        <w:rPr>
          <w:rFonts w:ascii="Times New Roman" w:hAnsi="Times New Roman"/>
          <w:sz w:val="24"/>
        </w:rPr>
        <w:t xml:space="preserve">Do not use the drug simultaneously with </w:t>
      </w:r>
      <w:proofErr w:type="spellStart"/>
      <w:r w:rsidR="00E744A1" w:rsidRPr="00421AA4">
        <w:rPr>
          <w:rFonts w:ascii="Times New Roman" w:hAnsi="Times New Roman"/>
          <w:sz w:val="24"/>
        </w:rPr>
        <w:t>ampicillin</w:t>
      </w:r>
      <w:proofErr w:type="spellEnd"/>
      <w:r w:rsidR="00E744A1" w:rsidRPr="00421AA4">
        <w:rPr>
          <w:rFonts w:ascii="Times New Roman" w:hAnsi="Times New Roman"/>
          <w:sz w:val="24"/>
        </w:rPr>
        <w:t xml:space="preserve">, </w:t>
      </w:r>
      <w:proofErr w:type="spellStart"/>
      <w:r w:rsidR="00E744A1" w:rsidRPr="00421AA4">
        <w:rPr>
          <w:rFonts w:ascii="Times New Roman" w:hAnsi="Times New Roman"/>
          <w:sz w:val="24"/>
        </w:rPr>
        <w:t>cephalosporins</w:t>
      </w:r>
      <w:proofErr w:type="spellEnd"/>
      <w:r w:rsidR="00E744A1" w:rsidRPr="00421AA4">
        <w:rPr>
          <w:rFonts w:ascii="Times New Roman" w:hAnsi="Times New Roman"/>
          <w:sz w:val="24"/>
        </w:rPr>
        <w:t xml:space="preserve"> and </w:t>
      </w:r>
      <w:proofErr w:type="spellStart"/>
      <w:r w:rsidR="00E744A1" w:rsidRPr="00421AA4">
        <w:rPr>
          <w:rFonts w:ascii="Times New Roman" w:hAnsi="Times New Roman"/>
          <w:sz w:val="24"/>
        </w:rPr>
        <w:t>aminoglycosides</w:t>
      </w:r>
      <w:proofErr w:type="spellEnd"/>
      <w:r w:rsidR="00E744A1" w:rsidRPr="00421AA4">
        <w:rPr>
          <w:rFonts w:ascii="Times New Roman" w:hAnsi="Times New Roman"/>
          <w:sz w:val="24"/>
        </w:rPr>
        <w:t>.</w:t>
      </w:r>
    </w:p>
    <w:p w:rsidR="00A04E17" w:rsidRPr="0083720E" w:rsidRDefault="00E744A1" w:rsidP="00E744A1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 not use if the resistant strains of the pathogen are detected.</w:t>
      </w:r>
    </w:p>
    <w:p w:rsidR="00A04E17" w:rsidRPr="0083720E" w:rsidRDefault="00A04E17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Warnings and Precautions</w:t>
      </w:r>
    </w:p>
    <w:p w:rsidR="00421AA4" w:rsidRDefault="00E744A1" w:rsidP="00ED0F19">
      <w:pPr>
        <w:spacing w:after="0" w:line="100" w:lineRule="atLeast"/>
        <w:ind w:firstLine="567"/>
        <w:jc w:val="both"/>
        <w:rPr>
          <w:rFonts w:ascii="Times New Roman" w:hAnsi="Times New Roman"/>
          <w:sz w:val="24"/>
        </w:rPr>
      </w:pPr>
      <w:bookmarkStart w:id="4" w:name="_Hlk478655168"/>
      <w:bookmarkStart w:id="5" w:name="_Hlk480960373"/>
      <w:r>
        <w:rPr>
          <w:rFonts w:ascii="Times New Roman" w:hAnsi="Times New Roman"/>
          <w:sz w:val="24"/>
        </w:rPr>
        <w:t xml:space="preserve">Absorption of </w:t>
      </w:r>
      <w:proofErr w:type="spellStart"/>
      <w:r w:rsidR="00421AA4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olistin</w:t>
      </w:r>
      <w:proofErr w:type="spellEnd"/>
      <w:r>
        <w:rPr>
          <w:rFonts w:ascii="Times New Roman" w:hAnsi="Times New Roman"/>
          <w:sz w:val="24"/>
        </w:rPr>
        <w:t xml:space="preserve"> can be reduced due to the high content of Ca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Fе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3+</w:t>
      </w:r>
      <w:r>
        <w:rPr>
          <w:rFonts w:ascii="Times New Roman" w:hAnsi="Times New Roman"/>
          <w:sz w:val="24"/>
        </w:rPr>
        <w:t>, Mg</w:t>
      </w:r>
      <w:r>
        <w:rPr>
          <w:rFonts w:ascii="Times New Roman" w:hAnsi="Times New Roman"/>
          <w:sz w:val="24"/>
          <w:vertAlign w:val="superscript"/>
        </w:rPr>
        <w:t>2+</w:t>
      </w:r>
      <w:r>
        <w:rPr>
          <w:rFonts w:ascii="Times New Roman" w:hAnsi="Times New Roman"/>
          <w:sz w:val="24"/>
        </w:rPr>
        <w:t xml:space="preserve">, as well as unsaturated fatty acids in animal feed. </w:t>
      </w:r>
    </w:p>
    <w:p w:rsidR="00ED0F19" w:rsidRPr="0083720E" w:rsidRDefault="00ED0F19" w:rsidP="00ED0F19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Slaughter of animals and poultry for meat is </w:t>
      </w:r>
      <w:r w:rsidR="00DA5206">
        <w:rPr>
          <w:rFonts w:ascii="Times New Roman" w:hAnsi="Times New Roman"/>
          <w:sz w:val="24"/>
        </w:rPr>
        <w:t>authorized</w:t>
      </w:r>
      <w:r>
        <w:rPr>
          <w:rFonts w:ascii="Times New Roman" w:hAnsi="Times New Roman"/>
          <w:sz w:val="24"/>
        </w:rPr>
        <w:t xml:space="preserve"> in 2 days after the last a</w:t>
      </w:r>
      <w:r w:rsidR="00421AA4">
        <w:rPr>
          <w:rFonts w:ascii="Times New Roman" w:hAnsi="Times New Roman"/>
          <w:sz w:val="24"/>
        </w:rPr>
        <w:t xml:space="preserve">dministration </w:t>
      </w:r>
      <w:r>
        <w:rPr>
          <w:rFonts w:ascii="Times New Roman" w:hAnsi="Times New Roman"/>
          <w:sz w:val="24"/>
        </w:rPr>
        <w:t xml:space="preserve">of the </w:t>
      </w:r>
      <w:r w:rsidR="00DA5206">
        <w:rPr>
          <w:rFonts w:ascii="Times New Roman" w:hAnsi="Times New Roman"/>
          <w:sz w:val="24"/>
        </w:rPr>
        <w:t>medication</w:t>
      </w:r>
      <w:r>
        <w:rPr>
          <w:rFonts w:ascii="Times New Roman" w:hAnsi="Times New Roman"/>
          <w:sz w:val="24"/>
        </w:rPr>
        <w:t xml:space="preserve">. Egg consumption is unlimited. Meat produced before the specified time </w:t>
      </w:r>
      <w:r w:rsidR="00DA5206">
        <w:rPr>
          <w:rFonts w:ascii="Times New Roman" w:hAnsi="Times New Roman"/>
          <w:sz w:val="24"/>
        </w:rPr>
        <w:t>should be</w:t>
      </w:r>
      <w:r>
        <w:rPr>
          <w:rFonts w:ascii="Times New Roman" w:hAnsi="Times New Roman"/>
          <w:sz w:val="24"/>
        </w:rPr>
        <w:t xml:space="preserve"> disposed or fed to non-productive animals, depending on the conclusion of the veterinary physician.</w:t>
      </w:r>
    </w:p>
    <w:bookmarkEnd w:id="4"/>
    <w:bookmarkEnd w:id="5"/>
    <w:p w:rsidR="00421AA4" w:rsidRDefault="00421AA4">
      <w:pPr>
        <w:spacing w:after="0" w:line="100" w:lineRule="atLeast"/>
        <w:ind w:firstLine="567"/>
        <w:rPr>
          <w:rFonts w:ascii="Times New Roman" w:hAnsi="Times New Roman"/>
          <w:b/>
          <w:sz w:val="24"/>
        </w:rPr>
      </w:pPr>
    </w:p>
    <w:p w:rsidR="00A04E17" w:rsidRPr="0083720E" w:rsidRDefault="00DA5206">
      <w:pPr>
        <w:spacing w:after="0" w:line="100" w:lineRule="atLeast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Packaging</w:t>
      </w:r>
    </w:p>
    <w:p w:rsidR="00A04E17" w:rsidRPr="0083720E" w:rsidRDefault="00DA5206">
      <w:pPr>
        <w:spacing w:after="0" w:line="10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6" w:name="_Hlk478655214"/>
      <w:proofErr w:type="gramStart"/>
      <w:r>
        <w:rPr>
          <w:rFonts w:ascii="Times New Roman" w:hAnsi="Times New Roman"/>
          <w:sz w:val="24"/>
        </w:rPr>
        <w:t>500 g and 1000 g p</w:t>
      </w:r>
      <w:r w:rsidR="00A04E17">
        <w:rPr>
          <w:rFonts w:ascii="Times New Roman" w:hAnsi="Times New Roman"/>
          <w:sz w:val="24"/>
        </w:rPr>
        <w:t>lastic containers with closed caps.</w:t>
      </w:r>
      <w:proofErr w:type="gramEnd"/>
    </w:p>
    <w:bookmarkEnd w:id="6"/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Storage</w:t>
      </w:r>
    </w:p>
    <w:p w:rsidR="00DA5206" w:rsidRDefault="003A2821">
      <w:pPr>
        <w:spacing w:after="0" w:line="100" w:lineRule="atLeast"/>
        <w:ind w:firstLine="567"/>
        <w:rPr>
          <w:rFonts w:ascii="Times New Roman" w:hAnsi="Times New Roman"/>
          <w:sz w:val="24"/>
        </w:rPr>
      </w:pPr>
      <w:bookmarkStart w:id="7" w:name="_Hlk478654081"/>
      <w:r>
        <w:rPr>
          <w:rFonts w:ascii="Times New Roman" w:hAnsi="Times New Roman"/>
          <w:sz w:val="24"/>
        </w:rPr>
        <w:t>Keep away from children</w:t>
      </w:r>
      <w:r w:rsidR="00421AA4">
        <w:rPr>
          <w:rFonts w:ascii="Times New Roman" w:hAnsi="Times New Roman"/>
          <w:sz w:val="24"/>
        </w:rPr>
        <w:t xml:space="preserve">. </w:t>
      </w:r>
      <w:proofErr w:type="gramStart"/>
      <w:r w:rsidR="00421AA4">
        <w:rPr>
          <w:rFonts w:ascii="Times New Roman" w:hAnsi="Times New Roman"/>
          <w:sz w:val="24"/>
        </w:rPr>
        <w:t xml:space="preserve">Store </w:t>
      </w:r>
      <w:r>
        <w:rPr>
          <w:rFonts w:ascii="Times New Roman" w:hAnsi="Times New Roman"/>
          <w:sz w:val="24"/>
        </w:rPr>
        <w:t xml:space="preserve">in dark place </w:t>
      </w:r>
      <w:r w:rsidR="00DA5206"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z w:val="24"/>
        </w:rPr>
        <w:t xml:space="preserve"> temperature 0 ºС to 30 ºС.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A04E17" w:rsidRPr="0083720E" w:rsidRDefault="003A2821">
      <w:pPr>
        <w:spacing w:after="0" w:line="10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 not freeze.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bookmarkStart w:id="8" w:name="_Hlk478653951"/>
      <w:bookmarkEnd w:id="7"/>
      <w:r>
        <w:rPr>
          <w:rFonts w:ascii="Times New Roman" w:hAnsi="Times New Roman"/>
          <w:sz w:val="24"/>
        </w:rPr>
        <w:t>Shelf life is 3 years.</w:t>
      </w:r>
    </w:p>
    <w:bookmarkEnd w:id="8"/>
    <w:p w:rsidR="00A04E17" w:rsidRPr="0083720E" w:rsidRDefault="00DA5206">
      <w:pPr>
        <w:spacing w:after="0" w:line="100" w:lineRule="atLeast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A5206">
        <w:rPr>
          <w:rFonts w:ascii="Times New Roman" w:hAnsi="Times New Roman"/>
          <w:sz w:val="24"/>
          <w:szCs w:val="24"/>
        </w:rPr>
        <w:t>After reconstitution in water</w:t>
      </w:r>
      <w:r w:rsidR="00A04E17">
        <w:rPr>
          <w:rFonts w:ascii="Times New Roman" w:hAnsi="Times New Roman"/>
          <w:sz w:val="24"/>
        </w:rPr>
        <w:t xml:space="preserve">, the solution </w:t>
      </w:r>
      <w:r>
        <w:rPr>
          <w:rFonts w:ascii="Times New Roman" w:hAnsi="Times New Roman"/>
          <w:sz w:val="24"/>
        </w:rPr>
        <w:t xml:space="preserve">should be used </w:t>
      </w:r>
      <w:r w:rsidR="00A04E17">
        <w:rPr>
          <w:rFonts w:ascii="Times New Roman" w:hAnsi="Times New Roman"/>
          <w:sz w:val="24"/>
        </w:rPr>
        <w:t>within 18 hours.</w:t>
      </w:r>
    </w:p>
    <w:p w:rsidR="00256106" w:rsidRPr="0083720E" w:rsidRDefault="00DA5206" w:rsidP="00256106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After the first opening of </w:t>
      </w:r>
      <w:r w:rsidR="006D7D6C">
        <w:rPr>
          <w:rFonts w:ascii="Times New Roman" w:hAnsi="Times New Roman"/>
          <w:sz w:val="24"/>
        </w:rPr>
        <w:t>the container</w:t>
      </w:r>
      <w:r w:rsidR="008E68CF">
        <w:rPr>
          <w:rFonts w:ascii="Times New Roman" w:hAnsi="Times New Roman"/>
          <w:sz w:val="24"/>
        </w:rPr>
        <w:t xml:space="preserve">, the </w:t>
      </w:r>
      <w:r>
        <w:rPr>
          <w:rFonts w:ascii="Times New Roman" w:hAnsi="Times New Roman"/>
          <w:sz w:val="24"/>
        </w:rPr>
        <w:t>medicinal product should be used</w:t>
      </w:r>
      <w:r w:rsidR="008E68CF">
        <w:rPr>
          <w:rFonts w:ascii="Times New Roman" w:hAnsi="Times New Roman"/>
          <w:sz w:val="24"/>
        </w:rPr>
        <w:t xml:space="preserve"> </w:t>
      </w:r>
      <w:r w:rsidR="006D7D6C">
        <w:rPr>
          <w:rFonts w:ascii="Times New Roman" w:hAnsi="Times New Roman"/>
          <w:sz w:val="24"/>
        </w:rPr>
        <w:t>during</w:t>
      </w:r>
      <w:r w:rsidR="008E68CF">
        <w:rPr>
          <w:rFonts w:ascii="Times New Roman" w:hAnsi="Times New Roman"/>
          <w:sz w:val="24"/>
        </w:rPr>
        <w:t xml:space="preserve"> 4 months.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For veterinary </w:t>
      </w:r>
      <w:r w:rsidR="006D7D6C">
        <w:rPr>
          <w:rFonts w:ascii="Times New Roman" w:hAnsi="Times New Roman"/>
          <w:b/>
          <w:sz w:val="24"/>
        </w:rPr>
        <w:t>use only</w:t>
      </w:r>
      <w:r>
        <w:rPr>
          <w:rFonts w:ascii="Times New Roman" w:hAnsi="Times New Roman"/>
          <w:b/>
          <w:sz w:val="24"/>
        </w:rPr>
        <w:t>!</w:t>
      </w:r>
    </w:p>
    <w:p w:rsidR="00A04E17" w:rsidRPr="0083720E" w:rsidRDefault="00DA5206">
      <w:pPr>
        <w:spacing w:after="0" w:line="276" w:lineRule="auto"/>
        <w:ind w:right="142"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Marketing Authorization holder</w:t>
      </w:r>
      <w:r w:rsidR="006D7D6C">
        <w:rPr>
          <w:rFonts w:ascii="Times New Roman" w:hAnsi="Times New Roman"/>
          <w:b/>
          <w:sz w:val="24"/>
        </w:rPr>
        <w:t>: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PJSC</w:t>
      </w:r>
      <w:proofErr w:type="spellEnd"/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Technolog</w:t>
      </w:r>
      <w:proofErr w:type="spellEnd"/>
      <w:r>
        <w:rPr>
          <w:rFonts w:ascii="Times New Roman" w:hAnsi="Times New Roman"/>
          <w:sz w:val="24"/>
        </w:rPr>
        <w:t>».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8, </w:t>
      </w:r>
      <w:proofErr w:type="spellStart"/>
      <w:r>
        <w:rPr>
          <w:rFonts w:ascii="Times New Roman" w:hAnsi="Times New Roman"/>
          <w:sz w:val="24"/>
        </w:rPr>
        <w:t>Stara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prorizna</w:t>
      </w:r>
      <w:proofErr w:type="spellEnd"/>
      <w:r>
        <w:rPr>
          <w:rFonts w:ascii="Times New Roman" w:hAnsi="Times New Roman"/>
          <w:sz w:val="24"/>
        </w:rPr>
        <w:t xml:space="preserve"> Str., </w:t>
      </w:r>
      <w:proofErr w:type="spellStart"/>
      <w:r>
        <w:rPr>
          <w:rFonts w:ascii="Times New Roman" w:hAnsi="Times New Roman"/>
          <w:sz w:val="24"/>
        </w:rPr>
        <w:t>Uman</w:t>
      </w:r>
      <w:proofErr w:type="spellEnd"/>
      <w:r>
        <w:rPr>
          <w:rFonts w:ascii="Times New Roman" w:hAnsi="Times New Roman"/>
          <w:sz w:val="24"/>
        </w:rPr>
        <w:t xml:space="preserve">, Cherkassy </w:t>
      </w:r>
      <w:r w:rsidR="006D7D6C">
        <w:rPr>
          <w:rFonts w:ascii="Times New Roman" w:hAnsi="Times New Roman"/>
          <w:sz w:val="24"/>
        </w:rPr>
        <w:t>oblast</w:t>
      </w:r>
      <w:r>
        <w:rPr>
          <w:rFonts w:ascii="Times New Roman" w:hAnsi="Times New Roman"/>
          <w:sz w:val="24"/>
        </w:rPr>
        <w:t>, 20300,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Ukraine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Manufacturer of the finished product</w:t>
      </w:r>
      <w:r w:rsidR="006D7D6C">
        <w:rPr>
          <w:rFonts w:ascii="Times New Roman" w:hAnsi="Times New Roman"/>
          <w:b/>
          <w:sz w:val="24"/>
        </w:rPr>
        <w:t>:</w:t>
      </w:r>
    </w:p>
    <w:p w:rsidR="006D7D6C" w:rsidRDefault="00A04E17">
      <w:pPr>
        <w:spacing w:after="0" w:line="100" w:lineRule="atLeast"/>
        <w:ind w:firstLine="567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PJSC</w:t>
      </w:r>
      <w:proofErr w:type="spellEnd"/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Technolog</w:t>
      </w:r>
      <w:proofErr w:type="spellEnd"/>
      <w:r>
        <w:rPr>
          <w:rFonts w:ascii="Times New Roman" w:hAnsi="Times New Roman"/>
          <w:sz w:val="24"/>
        </w:rPr>
        <w:t>».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8, </w:t>
      </w:r>
      <w:proofErr w:type="spellStart"/>
      <w:r>
        <w:rPr>
          <w:rFonts w:ascii="Times New Roman" w:hAnsi="Times New Roman"/>
          <w:sz w:val="24"/>
        </w:rPr>
        <w:t>Stara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prorizna</w:t>
      </w:r>
      <w:proofErr w:type="spellEnd"/>
      <w:r>
        <w:rPr>
          <w:rFonts w:ascii="Times New Roman" w:hAnsi="Times New Roman"/>
          <w:sz w:val="24"/>
        </w:rPr>
        <w:t xml:space="preserve"> Str., </w:t>
      </w:r>
      <w:proofErr w:type="spellStart"/>
      <w:r>
        <w:rPr>
          <w:rFonts w:ascii="Times New Roman" w:hAnsi="Times New Roman"/>
          <w:sz w:val="24"/>
        </w:rPr>
        <w:t>Uman</w:t>
      </w:r>
      <w:proofErr w:type="spellEnd"/>
      <w:r>
        <w:rPr>
          <w:rFonts w:ascii="Times New Roman" w:hAnsi="Times New Roman"/>
          <w:sz w:val="24"/>
        </w:rPr>
        <w:t xml:space="preserve">, Cherkassy </w:t>
      </w:r>
      <w:r w:rsidR="006D7D6C">
        <w:rPr>
          <w:rFonts w:ascii="Times New Roman" w:hAnsi="Times New Roman"/>
          <w:sz w:val="24"/>
        </w:rPr>
        <w:t>oblast</w:t>
      </w:r>
      <w:r>
        <w:rPr>
          <w:rFonts w:ascii="Times New Roman" w:hAnsi="Times New Roman"/>
          <w:sz w:val="24"/>
        </w:rPr>
        <w:t>, 20300,</w:t>
      </w:r>
    </w:p>
    <w:p w:rsidR="00A04E17" w:rsidRPr="0083720E" w:rsidRDefault="00A04E17">
      <w:pPr>
        <w:spacing w:after="0" w:line="10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Ukraine</w:t>
      </w:r>
    </w:p>
    <w:p w:rsidR="00A04E17" w:rsidRPr="0083720E" w:rsidRDefault="00A04E17"/>
    <w:sectPr w:rsidR="00A04E17" w:rsidRPr="0083720E" w:rsidSect="0061035C">
      <w:footerReference w:type="default" r:id="rId7"/>
      <w:footnotePr>
        <w:pos w:val="beneathText"/>
      </w:footnotePr>
      <w:pgSz w:w="11905" w:h="16837"/>
      <w:pgMar w:top="567" w:right="454" w:bottom="454" w:left="1134" w:header="708" w:footer="708" w:gutter="0"/>
      <w:cols w:space="720"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C90" w:rsidRDefault="00A66C90" w:rsidP="00E744A1">
      <w:pPr>
        <w:spacing w:after="0" w:line="240" w:lineRule="auto"/>
      </w:pPr>
      <w:r>
        <w:separator/>
      </w:r>
    </w:p>
  </w:endnote>
  <w:endnote w:type="continuationSeparator" w:id="0">
    <w:p w:rsidR="00A66C90" w:rsidRDefault="00A66C90" w:rsidP="00E7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43">
    <w:altName w:val="Yu Gothic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4A1" w:rsidRDefault="004832D6">
    <w:pPr>
      <w:pStyle w:val="ac"/>
      <w:jc w:val="center"/>
    </w:pPr>
    <w:fldSimple w:instr="PAGE   \* MERGEFORMAT">
      <w:r w:rsidR="00DA5206">
        <w:rPr>
          <w:noProof/>
        </w:rPr>
        <w:t>1</w:t>
      </w:r>
    </w:fldSimple>
  </w:p>
  <w:p w:rsidR="00E744A1" w:rsidRDefault="00E744A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C90" w:rsidRDefault="00A66C90" w:rsidP="00E744A1">
      <w:pPr>
        <w:spacing w:after="0" w:line="240" w:lineRule="auto"/>
      </w:pPr>
      <w:r>
        <w:separator/>
      </w:r>
    </w:p>
  </w:footnote>
  <w:footnote w:type="continuationSeparator" w:id="0">
    <w:p w:rsidR="00A66C90" w:rsidRDefault="00A66C90" w:rsidP="00E74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744A1"/>
    <w:rsid w:val="0002407F"/>
    <w:rsid w:val="0002737D"/>
    <w:rsid w:val="0016529B"/>
    <w:rsid w:val="001D4B24"/>
    <w:rsid w:val="00206B13"/>
    <w:rsid w:val="00256106"/>
    <w:rsid w:val="002F4773"/>
    <w:rsid w:val="00312E1A"/>
    <w:rsid w:val="00371F72"/>
    <w:rsid w:val="003A2821"/>
    <w:rsid w:val="003F4159"/>
    <w:rsid w:val="00421AA4"/>
    <w:rsid w:val="004513F5"/>
    <w:rsid w:val="00460FD7"/>
    <w:rsid w:val="004832D6"/>
    <w:rsid w:val="004850E9"/>
    <w:rsid w:val="00531C77"/>
    <w:rsid w:val="00564B74"/>
    <w:rsid w:val="005D62FA"/>
    <w:rsid w:val="0061035C"/>
    <w:rsid w:val="00637BFE"/>
    <w:rsid w:val="00652C68"/>
    <w:rsid w:val="006A4934"/>
    <w:rsid w:val="006C53BB"/>
    <w:rsid w:val="006D7D6C"/>
    <w:rsid w:val="006F20D7"/>
    <w:rsid w:val="006F6E18"/>
    <w:rsid w:val="0083720E"/>
    <w:rsid w:val="008756F8"/>
    <w:rsid w:val="008E68CF"/>
    <w:rsid w:val="009947E1"/>
    <w:rsid w:val="009A44E4"/>
    <w:rsid w:val="00A04E17"/>
    <w:rsid w:val="00A66C90"/>
    <w:rsid w:val="00A71840"/>
    <w:rsid w:val="00B32567"/>
    <w:rsid w:val="00C0020A"/>
    <w:rsid w:val="00C42C6B"/>
    <w:rsid w:val="00C74FFD"/>
    <w:rsid w:val="00DA5206"/>
    <w:rsid w:val="00E1221E"/>
    <w:rsid w:val="00E27919"/>
    <w:rsid w:val="00E744A1"/>
    <w:rsid w:val="00ED0F19"/>
    <w:rsid w:val="00F029B0"/>
    <w:rsid w:val="00F65319"/>
    <w:rsid w:val="00F770D5"/>
    <w:rsid w:val="00F9616C"/>
    <w:rsid w:val="00FB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5C"/>
    <w:pPr>
      <w:suppressAutoHyphens/>
      <w:spacing w:after="160" w:line="259" w:lineRule="auto"/>
    </w:pPr>
    <w:rPr>
      <w:rFonts w:ascii="Calibri" w:eastAsia="Lucida Sans Unicode" w:hAnsi="Calibri" w:cs="font343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1035C"/>
  </w:style>
  <w:style w:type="character" w:customStyle="1" w:styleId="a3">
    <w:name w:val="Текст выноски Знак"/>
    <w:rsid w:val="0061035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61035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rsid w:val="0061035C"/>
    <w:pPr>
      <w:spacing w:after="120"/>
    </w:pPr>
  </w:style>
  <w:style w:type="paragraph" w:styleId="a6">
    <w:name w:val="List"/>
    <w:basedOn w:val="a5"/>
    <w:semiHidden/>
    <w:rsid w:val="0061035C"/>
    <w:rPr>
      <w:rFonts w:cs="Tahoma"/>
    </w:rPr>
  </w:style>
  <w:style w:type="paragraph" w:customStyle="1" w:styleId="a7">
    <w:name w:val="Назва"/>
    <w:basedOn w:val="a"/>
    <w:rsid w:val="0061035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8">
    <w:name w:val="Покажчик"/>
    <w:basedOn w:val="a"/>
    <w:rsid w:val="0061035C"/>
    <w:pPr>
      <w:suppressLineNumbers/>
    </w:pPr>
    <w:rPr>
      <w:rFonts w:cs="Tahoma"/>
    </w:rPr>
  </w:style>
  <w:style w:type="paragraph" w:customStyle="1" w:styleId="10">
    <w:name w:val="Текст выноски1"/>
    <w:rsid w:val="0061035C"/>
    <w:pPr>
      <w:widowControl w:val="0"/>
      <w:suppressAutoHyphens/>
      <w:spacing w:line="100" w:lineRule="atLeast"/>
    </w:pPr>
    <w:rPr>
      <w:rFonts w:ascii="Segoe UI" w:eastAsia="Lucida Sans Unicode" w:hAnsi="Segoe UI" w:cs="Segoe UI"/>
      <w:kern w:val="1"/>
      <w:sz w:val="18"/>
      <w:szCs w:val="18"/>
    </w:rPr>
  </w:style>
  <w:style w:type="paragraph" w:styleId="a9">
    <w:name w:val="No Spacing"/>
    <w:uiPriority w:val="1"/>
    <w:qFormat/>
    <w:rsid w:val="00E744A1"/>
    <w:pPr>
      <w:suppressAutoHyphens/>
    </w:pPr>
    <w:rPr>
      <w:rFonts w:ascii="Calibri" w:eastAsia="Lucida Sans Unicode" w:hAnsi="Calibri" w:cs="font343"/>
      <w:kern w:val="1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E744A1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E744A1"/>
    <w:rPr>
      <w:rFonts w:ascii="Calibri" w:eastAsia="Lucida Sans Unicode" w:hAnsi="Calibri" w:cs="font343"/>
      <w:kern w:val="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744A1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E744A1"/>
    <w:rPr>
      <w:rFonts w:ascii="Calibri" w:eastAsia="Lucida Sans Unicode" w:hAnsi="Calibri" w:cs="font343"/>
      <w:kern w:val="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91033-EB15-4A42-B30A-1C0946E8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М. Дубін</dc:creator>
  <cp:lastModifiedBy>Шульженко</cp:lastModifiedBy>
  <cp:revision>9</cp:revision>
  <cp:lastPrinted>2018-12-07T07:20:00Z</cp:lastPrinted>
  <dcterms:created xsi:type="dcterms:W3CDTF">2018-12-07T07:21:00Z</dcterms:created>
  <dcterms:modified xsi:type="dcterms:W3CDTF">2019-02-22T09:46:00Z</dcterms:modified>
</cp:coreProperties>
</file>